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2E9" w:rsidP="007522E9" w:rsidRDefault="007522E9" w14:paraId="38AAE3BA" w14:textId="77777777">
      <w:pPr>
        <w:pStyle w:val="Title"/>
        <w:rPr>
          <w:rFonts w:eastAsiaTheme="minorHAnsi" w:cstheme="minorBidi"/>
          <w:b w:val="0"/>
          <w:color w:val="808080" w:themeColor="background1" w:themeShade="80"/>
          <w:spacing w:val="0"/>
          <w:kern w:val="0"/>
          <w:sz w:val="20"/>
          <w:szCs w:val="22"/>
        </w:rPr>
      </w:pPr>
      <w:r w:rsidRPr="007522E9">
        <w:rPr>
          <w:rFonts w:eastAsiaTheme="minorHAnsi" w:cstheme="minorBidi"/>
          <w:b w:val="0"/>
          <w:color w:val="808080" w:themeColor="background1" w:themeShade="80"/>
          <w:spacing w:val="0"/>
          <w:kern w:val="0"/>
          <w:sz w:val="20"/>
          <w:szCs w:val="22"/>
        </w:rPr>
        <w:t xml:space="preserve">Lisbon, 31 July 2026 </w:t>
      </w:r>
    </w:p>
    <w:p w:rsidRPr="007522E9" w:rsidR="007522E9" w:rsidP="007522E9" w:rsidRDefault="007522E9" w14:paraId="332772A8" w14:textId="40347CF7">
      <w:pPr>
        <w:pStyle w:val="Title"/>
      </w:pPr>
      <w:r w:rsidRPr="007522E9">
        <w:t xml:space="preserve">IMGA named </w:t>
      </w:r>
      <w:r w:rsidRPr="007522E9">
        <w:t xml:space="preserve">“Best </w:t>
      </w:r>
      <w:r w:rsidRPr="007522E9">
        <w:t xml:space="preserve">Asset Management </w:t>
      </w:r>
      <w:r w:rsidRPr="007522E9">
        <w:t xml:space="preserve">Company </w:t>
      </w:r>
      <w:r w:rsidRPr="007522E9">
        <w:t xml:space="preserve">Portugal 2025” by </w:t>
      </w:r>
      <w:r w:rsidRPr="007522E9">
        <w:t xml:space="preserve">the</w:t>
      </w:r>
      <w:r w:rsidRPr="007522E9">
        <w:t xml:space="preserve"> Global </w:t>
      </w:r>
      <w:r w:rsidRPr="007522E9">
        <w:t xml:space="preserve">Banking </w:t>
      </w:r>
      <w:r w:rsidRPr="007522E9">
        <w:t xml:space="preserve">&amp; </w:t>
      </w:r>
      <w:r w:rsidRPr="007522E9">
        <w:t xml:space="preserve">Finance </w:t>
      </w:r>
      <w:r w:rsidRPr="007522E9">
        <w:t xml:space="preserve">Awards®</w:t>
      </w:r>
    </w:p>
    <w:p w:rsidRPr="007522E9" w:rsidR="007522E9" w:rsidP="007522E9" w:rsidRDefault="007522E9" w14:paraId="0B665BF8" w14:textId="77777777"/>
    <w:p w:rsidRPr="007522E9" w:rsidR="007522E9" w:rsidP="007522E9" w:rsidRDefault="007522E9" w14:paraId="4D3B6778" w14:textId="06F0770A">
      <w:pPr>
        <w:jc w:val="both"/>
      </w:pPr>
      <w:r w:rsidRPr="007522E9">
        <w:t xml:space="preserve">IM Gestão de Ativos (IMGA) has </w:t>
      </w:r>
      <w:r w:rsidRPr="007522E9">
        <w:t xml:space="preserve">been</w:t>
      </w:r>
      <w:r w:rsidRPr="007522E9">
        <w:t xml:space="preserve"> awarded the </w:t>
      </w:r>
      <w:r w:rsidRPr="007522E9">
        <w:t xml:space="preserve">“Best </w:t>
      </w:r>
      <w:r w:rsidRPr="007522E9">
        <w:t xml:space="preserve">Asset Management </w:t>
      </w:r>
      <w:r w:rsidRPr="007522E9">
        <w:t xml:space="preserve">Company </w:t>
      </w:r>
      <w:r w:rsidRPr="007522E9">
        <w:t xml:space="preserve">Portugal 2025”</w:t>
      </w:r>
      <w:r w:rsidRPr="007522E9">
        <w:t xml:space="preserve"> prize </w:t>
      </w:r>
      <w:r w:rsidRPr="007522E9">
        <w:t xml:space="preserve">by the Global </w:t>
      </w:r>
      <w:r w:rsidRPr="007522E9">
        <w:t xml:space="preserve">Banking </w:t>
      </w:r>
      <w:r w:rsidRPr="007522E9">
        <w:t xml:space="preserve">&amp; </w:t>
      </w:r>
      <w:r w:rsidRPr="007522E9">
        <w:t xml:space="preserve">Finance </w:t>
      </w:r>
      <w:r w:rsidRPr="007522E9">
        <w:t xml:space="preserve">Awards®, one of the most prestigious international recognition schemes in the financial industry. This accolade places IMGA amongst the asset management firms recognised annually by the international publication Global </w:t>
      </w:r>
      <w:r w:rsidRPr="007522E9">
        <w:t xml:space="preserve">Banking </w:t>
      </w:r>
      <w:r w:rsidRPr="007522E9">
        <w:t xml:space="preserve">&amp; </w:t>
      </w:r>
      <w:r w:rsidRPr="007522E9">
        <w:t xml:space="preserve">Finance </w:t>
      </w:r>
      <w:r w:rsidRPr="007522E9">
        <w:t xml:space="preserve">Review</w:t>
      </w:r>
      <w:r w:rsidRPr="007522E9">
        <w:t xml:space="preserve">, alongside some of the world’s leading financial institutions, honouring organisations that stand out for their excellence in management, innovation, sustainable growth, the quality of service provided to investors and their ability to consistently create value. </w:t>
      </w:r>
      <w:r w:rsidRPr="007522E9">
        <w:t xml:space="preserve">The</w:t>
      </w:r>
      <w:r w:rsidRPr="007522E9">
        <w:t xml:space="preserve"> “Global </w:t>
      </w:r>
      <w:r w:rsidRPr="007522E9">
        <w:t xml:space="preserve">Banking </w:t>
      </w:r>
      <w:r w:rsidRPr="007522E9">
        <w:t xml:space="preserve">&amp; </w:t>
      </w:r>
      <w:r w:rsidRPr="007522E9">
        <w:t xml:space="preserve">Finance </w:t>
      </w:r>
      <w:r w:rsidRPr="007522E9">
        <w:t xml:space="preserve">Awards” is the</w:t>
      </w:r>
      <w:r w:rsidRPr="007522E9">
        <w:t xml:space="preserve"> name </w:t>
      </w:r>
      <w:r w:rsidRPr="007522E9">
        <w:t xml:space="preserve">of the international awards programme organised by GBAF </w:t>
      </w:r>
      <w:r w:rsidRPr="007522E9">
        <w:t xml:space="preserve">Publications </w:t>
      </w:r>
      <w:r w:rsidRPr="007522E9">
        <w:t xml:space="preserve">Limited</w:t>
      </w:r>
      <w:r w:rsidRPr="007522E9">
        <w:t xml:space="preserve">. </w:t>
      </w:r>
    </w:p>
    <w:p w:rsidRPr="007522E9" w:rsidR="007522E9" w:rsidP="007522E9" w:rsidRDefault="007522E9" w14:paraId="607B358C" w14:textId="62872A7E">
      <w:pPr>
        <w:jc w:val="both"/>
      </w:pPr>
      <w:r w:rsidRPr="007522E9">
        <w:t xml:space="preserve">This distinction represents significant recognition of the progress IMGA has made over recent years, consolidating its position as one of Portugal’s leading asset management companies. The company currently manages over 6.5 billion euros in securities investment funds, private equity and venture capital, offering its clients a comprehensive range of investment solutions across various segments, including the money market, bonds, equities, multi-asset funds, retirement savings funds, alternative funds and investment solutions aimed at both retail and institutional investors.</w:t>
      </w:r>
    </w:p>
    <w:p w:rsidRPr="007522E9" w:rsidR="007522E9" w:rsidP="007522E9" w:rsidRDefault="007522E9" w14:paraId="3F653314" w14:textId="3F9FF17B">
      <w:pPr>
        <w:jc w:val="both"/>
      </w:pPr>
      <w:r w:rsidRPr="007522E9">
        <w:t xml:space="preserve">IMGA’s growth strategy is based on the ongoing diversification of its offering and on anticipating the trends that are transforming the asset management industry. In this context, the company has been strengthening its presence in high value-added segments, developing new investment solutions that complement its recognised range of traditional funds.</w:t>
      </w:r>
    </w:p>
    <w:p w:rsidRPr="007522E9" w:rsidR="007522E9" w:rsidP="007522E9" w:rsidRDefault="007522E9" w14:paraId="51675D09" w14:textId="7A418BDF">
      <w:pPr>
        <w:jc w:val="both"/>
      </w:pPr>
      <w:r w:rsidRPr="007522E9">
        <w:t xml:space="preserve">One of the main pillars of this strategy is the development of the alternative assets platform. Although relatively new, this area already represents over 60 million euros in assets under management, through private </w:t>
      </w:r>
      <w:r w:rsidRPr="007522E9">
        <w:t xml:space="preserve">equity </w:t>
      </w:r>
      <w:r w:rsidRPr="007522E9">
        <w:t xml:space="preserve">and venture capital </w:t>
      </w:r>
      <w:r w:rsidRPr="007522E9">
        <w:t xml:space="preserve">funds</w:t>
      </w:r>
      <w:r w:rsidRPr="007522E9">
        <w:t xml:space="preserve">, enjoying strong investor uptake and establishing itself as a key driver of the company’s growth.</w:t>
      </w:r>
    </w:p>
    <w:p w:rsidRPr="007522E9" w:rsidR="007522E9" w:rsidP="007522E9" w:rsidRDefault="007522E9" w14:paraId="28C1C2A7" w14:textId="37F26955">
      <w:pPr>
        <w:jc w:val="both"/>
      </w:pPr>
      <w:r w:rsidRPr="007522E9">
        <w:t xml:space="preserve">The most recent venture capital fund launched by IMGA raised over €31 million and is </w:t>
      </w:r>
      <w:r w:rsidRPr="007522E9">
        <w:t xml:space="preserve">currently fully </w:t>
      </w:r>
      <w:r w:rsidRPr="007522E9">
        <w:t xml:space="preserve">invested in companies with high growth potential, mostly Portuguese, but also including European companies with strong capacity for innovation and internationalisation. This performance demonstrates IMGA’s ability to identify distinctive investment opportunities, support the growth of innovative companies and actively contribute to the financing of the real economy.</w:t>
      </w:r>
    </w:p>
    <w:p w:rsidRPr="007522E9" w:rsidR="007522E9" w:rsidP="007522E9" w:rsidRDefault="007522E9" w14:paraId="61ABFCD4" w14:textId="776DD674">
      <w:pPr>
        <w:jc w:val="both"/>
      </w:pPr>
      <w:r w:rsidRPr="007522E9">
        <w:t xml:space="preserve">At the same time, IMGA continues to invest in the transformation of asset management, developing new investment solutions and preparing initiatives in areas such as the tokenisation of assets, the digitalisation of investment and distribution processes, the integration of artificial intelligence into investment analysis and decision-support processes, and the incorporation of the highest standards of sustainability and governance, anticipating the key trends that will shape the future of the financial industry.</w:t>
      </w:r>
    </w:p>
    <w:p w:rsidRPr="007522E9" w:rsidR="007522E9" w:rsidP="007522E9" w:rsidRDefault="007522E9" w14:paraId="48789362" w14:textId="720CFDB4">
      <w:pPr>
        <w:jc w:val="both"/>
      </w:pPr>
      <w:r w:rsidRPr="007522E9">
        <w:t xml:space="preserve">Emanuel Guilherme Louro da Silva, Chairman of IMGA’s Executive Committee, states:</w:t>
      </w:r>
    </w:p>
    <w:p w:rsidRPr="007522E9" w:rsidR="007522E9" w:rsidP="007522E9" w:rsidRDefault="007522E9" w14:paraId="239865DC" w14:textId="1A8817FD">
      <w:pPr>
        <w:jc w:val="both"/>
      </w:pPr>
      <w:r w:rsidRPr="007522E9">
        <w:rPr>
          <w:i/>
          <w:iCs/>
        </w:rPr>
        <w:t xml:space="preserve">“</w:t>
      </w:r>
      <w:r w:rsidRPr="007522E9">
        <w:rPr>
          <w:i/>
          <w:iCs/>
        </w:rPr>
        <w:t xml:space="preserve">Receiving this award is a source of immense pride for the entire IMGA team. This award represents significant international recognition of the quality of the work we have been carrying out and reflects the ongoing commitment we have made to our clients, partners and</w:t>
      </w:r>
      <w:r w:rsidRPr="007522E9">
        <w:rPr>
          <w:i/>
          <w:iCs/>
        </w:rPr>
        <w:lastRenderedPageBreak/>
      </w:r>
      <w:r w:rsidRPr="007522E9">
        <w:rPr>
          <w:i/>
          <w:iCs/>
        </w:rPr>
        <w:t xml:space="preserve"> investors. It is also a recognition of the expertise of our teams, the robustness of our investment processes and the trust placed in us on a daily basis.”</w:t>
      </w:r>
    </w:p>
    <w:p w:rsidRPr="007522E9" w:rsidR="007522E9" w:rsidP="007522E9" w:rsidRDefault="007522E9" w14:paraId="17D986D8" w14:textId="4E2FCAE8">
      <w:pPr>
        <w:jc w:val="both"/>
      </w:pPr>
      <w:r w:rsidRPr="007522E9">
        <w:t xml:space="preserve">He adds:</w:t>
      </w:r>
    </w:p>
    <w:p w:rsidRPr="007522E9" w:rsidR="007522E9" w:rsidP="007522E9" w:rsidRDefault="007522E9" w14:paraId="765B7DC2" w14:textId="2061420E">
      <w:pPr>
        <w:jc w:val="both"/>
      </w:pPr>
      <w:r w:rsidRPr="007522E9">
        <w:rPr>
          <w:i/>
          <w:iCs/>
        </w:rPr>
        <w:t xml:space="preserve">“IMGA is currently experiencing one of the most dynamic periods in its history. We want to continue to grow at a faster rate than the market, diversify our range of investment solutions and establish ourselves as a leading asset management firm in the Iberian Peninsula. Our focus on alternative assets, technological innovation and the development of new asset classes represents just the beginning of a new cycle of growth that will enable us to further strengthen our ability to create sustainable value for investors, partners and the economy as a whole.”</w:t>
      </w:r>
    </w:p>
    <w:p w:rsidRPr="007522E9" w:rsidR="007522E9" w:rsidP="007522E9" w:rsidRDefault="007522E9" w14:paraId="701D834A" w14:textId="01908594">
      <w:pPr>
        <w:jc w:val="both"/>
      </w:pPr>
      <w:r w:rsidRPr="007522E9">
        <w:t xml:space="preserve">In recent years, IMGA has consolidated a growth strategy based on management excellence, close relationships with investors, innovation and the constant search for solutions capable of responding to the challenges of the financial markets. This approach has enabled us to strengthen investor confidence, expand the company’s presence in new market segments and establish IMGA as a leading player in the national asset management landscape.</w:t>
      </w:r>
    </w:p>
    <w:p w:rsidRPr="007522E9" w:rsidR="007522E9" w:rsidP="007522E9" w:rsidRDefault="007522E9" w14:paraId="37429A61" w14:textId="77777777">
      <w:pPr>
        <w:jc w:val="both"/>
      </w:pPr>
      <w:r w:rsidRPr="007522E9">
        <w:t xml:space="preserve">The award of the </w:t>
      </w:r>
      <w:r w:rsidRPr="007522E9">
        <w:t xml:space="preserve">“</w:t>
      </w:r>
      <w:r w:rsidRPr="007522E9">
        <w:t xml:space="preserve">Best </w:t>
      </w:r>
      <w:r w:rsidRPr="007522E9">
        <w:t xml:space="preserve">Asset Management </w:t>
      </w:r>
      <w:r w:rsidRPr="007522E9">
        <w:t xml:space="preserve">Company </w:t>
      </w:r>
      <w:r w:rsidRPr="007522E9">
        <w:t xml:space="preserve">Portugal 2025”</w:t>
      </w:r>
      <w:r w:rsidRPr="007522E9">
        <w:t xml:space="preserve"> prize </w:t>
      </w:r>
      <w:r w:rsidRPr="007522E9">
        <w:t xml:space="preserve">reinforces IMGA’s position as one of the leading asset management firms in the Portuguese market and highlights the company’s growing international profile. More than just recognition of the performance achieved, this distinction validates a sustained strategy of growth, innovation and excellence, reaffirming IMGA’s ambition to continue leading the evolution of the asset management industry in Portugal and to establish its presence amongst the leading asset management firms in Europe.</w:t>
      </w:r>
    </w:p>
    <w:p w:rsidRPr="007522E9" w:rsidR="007522E9" w:rsidP="007522E9" w:rsidRDefault="007522E9" w14:paraId="112955AE" w14:textId="77777777">
      <w:pPr>
        <w:jc w:val="both"/>
        <w:rPr>
          <w:b/>
          <w:bCs/>
        </w:rPr>
      </w:pPr>
    </w:p>
    <w:p w:rsidRPr="007522E9" w:rsidR="007522E9" w:rsidP="007522E9" w:rsidRDefault="007522E9" w14:paraId="23376CB4" w14:textId="744BEDC7">
      <w:pPr>
        <w:jc w:val="both"/>
        <w:rPr>
          <w:b/>
          <w:bCs/>
        </w:rPr>
      </w:pPr>
      <w:r w:rsidRPr="007522E9">
        <w:rPr>
          <w:b/>
          <w:bCs/>
        </w:rPr>
        <w:t xml:space="preserve">About IMGA</w:t>
      </w:r>
    </w:p>
    <w:p w:rsidRPr="007522E9" w:rsidR="007522E9" w:rsidP="007522E9" w:rsidRDefault="007522E9" w14:paraId="05D76ADA" w14:textId="1FEDD1A6">
      <w:pPr>
        <w:jc w:val="both"/>
      </w:pPr>
      <w:r w:rsidRPr="007522E9">
        <w:rPr>
          <w:b/>
          <w:bCs/>
        </w:rPr>
        <w:t xml:space="preserve">IM Gestão de Ativos – Sociedade Gestora de Organismos de Investimento Coletivo, S.A. (IMGA) </w:t>
      </w:r>
      <w:r w:rsidRPr="007522E9">
        <w:t xml:space="preserve">is one of the leading asset management firms in Portugal, currently managing over 6.4 billion euros in securities investment funds.</w:t>
      </w:r>
    </w:p>
    <w:p w:rsidRPr="007522E9" w:rsidR="007522E9" w:rsidP="007522E9" w:rsidRDefault="007522E9" w14:paraId="6D52E8A2" w14:textId="1CBC0657">
      <w:pPr>
        <w:jc w:val="both"/>
      </w:pPr>
      <w:r w:rsidRPr="007522E9">
        <w:t xml:space="preserve">At the same time, the company has recently begun operating in the management of private </w:t>
      </w:r>
      <w:r w:rsidRPr="007522E9">
        <w:t xml:space="preserve">equity </w:t>
      </w:r>
      <w:r w:rsidRPr="007522E9">
        <w:t xml:space="preserve">and venture capital </w:t>
      </w:r>
      <w:r w:rsidRPr="007522E9">
        <w:t xml:space="preserve">funds</w:t>
      </w:r>
      <w:r w:rsidRPr="007522E9">
        <w:t xml:space="preserve">, an area in which it already manages over €60 million, having seen strong investor uptake since the launch of its first products. The success of completed transactions and the portfolio of new projects currently under development suggest that this platform is set to grow significantly in the coming years, strengthening IMGA’s position in the alternative assets segment.</w:t>
      </w:r>
    </w:p>
    <w:p w:rsidRPr="007522E9" w:rsidR="007522E9" w:rsidP="007522E9" w:rsidRDefault="007522E9" w14:paraId="2413975E" w14:textId="096FAFE8">
      <w:pPr>
        <w:jc w:val="both"/>
      </w:pPr>
      <w:r w:rsidRPr="007522E9">
        <w:t xml:space="preserve">At the same time, the firm is finalising the internal, operational and regulatory processes that will enable it to expand its activities into new asset classes, namely property and natural capital investment funds and other alternative investment strategies, thereby consolidating an increasingly comprehensive, diversified management platform that is well-equipped to respond to investors’ evolving needs and trends in the financial markets.</w:t>
      </w:r>
    </w:p>
    <w:p w:rsidRPr="007522E9" w:rsidR="007522E9" w:rsidP="007522E9" w:rsidRDefault="007522E9" w14:paraId="1EA2C346" w14:textId="77777777">
      <w:pPr>
        <w:jc w:val="both"/>
      </w:pPr>
      <w:r w:rsidRPr="007522E9">
        <w:t xml:space="preserve">With a comprehensive range of investment solutions, a highly specialised team and a strategy clearly focused on growth, innovation and diversification, IMGA aims to strengthen its position as one of the leading asset management firms in the Iberian Peninsula, combining excellence in the management of traditional assets with the development of innovative solutions in the areas of private markets, sustainability and the digital transformation of the financial industry.</w:t>
      </w:r>
    </w:p>
    <w:p w:rsidRPr="007522E9" w:rsidR="004F4984" w:rsidP="007522E9" w:rsidRDefault="00D25C55" w14:paraId="2CFF296B" w14:textId="7BA840B2">
      <w:pPr>
        <w:jc w:val="both"/>
        <w:rPr>
          <w:color w:val="404040" w:themeColor="text1" w:themeTint="BF"/>
          <w:sz w:val="14"/>
          <w:szCs w:val="14"/>
          <w:lang w:val="en-US"/>
        </w:rPr>
      </w:pPr>
      <w:hyperlink w:history="1" r:id="rId7">
        <w:r w:rsidRPr="00333BA6">
          <w:rPr>
            <w:rStyle w:val="Hyperlink"/>
            <w:sz w:val="18"/>
            <w:szCs w:val="18"/>
            <w:lang w:val="en-US"/>
          </w:rPr>
          <w:t xml:space="preserve">www.imga.pt</w:t>
        </w:r>
      </w:hyperlink>
    </w:p>
    <w:sectPr w:rsidRPr="007522E9" w:rsidR="004F4984" w:rsidSect="004F4984">
      <w:headerReference w:type="default" r:id="rId8"/>
      <w:footerReference w:type="default" r:id="rId9"/>
      <w:pgSz w:w="11906" w:h="16838"/>
      <w:pgMar w:top="1821"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B84" w:rsidP="00EC1657" w:rsidRDefault="00985B84" w14:paraId="7119E763" w14:textId="77777777">
      <w:pPr>
        <w:spacing w:after="0" w:line="240" w:lineRule="auto"/>
      </w:pPr>
      <w:r>
        <w:separator/>
      </w:r>
    </w:p>
  </w:endnote>
  <w:endnote w:type="continuationSeparator" w:id="0">
    <w:p w:rsidR="00985B84" w:rsidP="00EC1657" w:rsidRDefault="00985B84" w14:paraId="59237F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D7ACC" w:rsidR="001D7ACC" w:rsidRDefault="004F4984" w14:paraId="5BC11B15" w14:textId="39E9A735">
    <w:pPr>
      <w:pStyle w:val="Footer"/>
      <w:rPr>
        <w:color w:val="404040" w:themeColor="text1" w:themeTint="BF"/>
        <w:sz w:val="16"/>
        <w:szCs w:val="16"/>
      </w:rPr>
    </w:pPr>
    <w:r>
      <w:rPr>
        <w:noProof/>
        <w:color w:val="404040" w:themeColor="text1" w:themeTint="BF"/>
        <w:sz w:val="16"/>
        <w:szCs w:val="16"/>
      </w:rPr>
      <mc:AlternateContent>
        <mc:Choice Requires="wpg">
          <w:drawing>
            <wp:anchor distT="0" distB="0" distL="114300" distR="114300" simplePos="0" relativeHeight="251662336" behindDoc="0" locked="0" layoutInCell="1" allowOverlap="1" wp14:editId="114146B5" wp14:anchorId="53C07112">
              <wp:simplePos x="0" y="0"/>
              <wp:positionH relativeFrom="margin">
                <wp:align>center</wp:align>
              </wp:positionH>
              <wp:positionV relativeFrom="paragraph">
                <wp:posOffset>-255550</wp:posOffset>
              </wp:positionV>
              <wp:extent cx="5803265" cy="742950"/>
              <wp:effectExtent l="0" t="0" r="6985" b="0"/>
              <wp:wrapThrough wrapText="bothSides">
                <wp:wrapPolygon edited="0">
                  <wp:start x="0" y="0"/>
                  <wp:lineTo x="0" y="21046"/>
                  <wp:lineTo x="21555" y="21046"/>
                  <wp:lineTo x="21555" y="0"/>
                  <wp:lineTo x="0" y="0"/>
                </wp:wrapPolygon>
              </wp:wrapThrough>
              <wp:docPr id="1032229517" name="Group 1"/>
              <wp:cNvGraphicFramePr/>
              <a:graphic xmlns:a="http://schemas.openxmlformats.org/drawingml/2006/main">
                <a:graphicData uri="http://schemas.microsoft.com/office/word/2010/wordprocessingGroup">
                  <wpg:wgp>
                    <wpg:cNvGrpSpPr/>
                    <wpg:grpSpPr>
                      <a:xfrm>
                        <a:off x="0" y="0"/>
                        <a:ext cx="5803265" cy="742950"/>
                        <a:chOff x="0" y="0"/>
                        <a:chExt cx="5803817" cy="743172"/>
                      </a:xfrm>
                    </wpg:grpSpPr>
                    <wps:wsp>
                      <wps:cNvPr id="2112850666" name="Text Box 2"/>
                      <wps:cNvSpPr txBox="1">
                        <a:spLocks noChangeArrowheads="1"/>
                      </wps:cNvSpPr>
                      <wps:spPr bwMode="auto">
                        <a:xfrm>
                          <a:off x="2321626" y="0"/>
                          <a:ext cx="1771650" cy="737235"/>
                        </a:xfrm>
                        <a:prstGeom prst="rect">
                          <a:avLst/>
                        </a:prstGeom>
                        <a:solidFill>
                          <a:srgbClr val="FFFFFF"/>
                        </a:solidFill>
                        <a:ln w="9525">
                          <a:noFill/>
                          <a:miter lim="800000"/>
                          <a:headEnd/>
                          <a:tailEnd/>
                        </a:ln>
                      </wps:spPr>
                      <wps:txbx>
                        <w:txbxContent>
                          <w:p w:rsidRPr="009C6CDF" w:rsidR="004F4984" w:rsidP="004F4984" w:rsidRDefault="004F4984" w14:paraId="4C0BF198" w14:textId="77777777">
                            <w:pPr>
                              <w:rPr>
                                <w:color w:val="111111"/>
                                <w:sz w:val="16"/>
                                <w:szCs w:val="16"/>
                              </w:rPr>
                            </w:pPr>
                            <w:r w:rsidRPr="009C6CDF">
                              <w:rPr>
                                <w:b/>
                                <w:color w:val="111111"/>
                                <w:sz w:val="16"/>
                                <w:szCs w:val="16"/>
                              </w:rPr>
                              <w:t xml:space="preserve">Porto</w:t>
                            </w:r>
                            <w:r>
                              <w:rPr>
                                <w:color w:val="111111"/>
                                <w:sz w:val="16"/>
                                <w:szCs w:val="16"/>
                              </w:rPr>
                              <w:br/>
                            </w:r>
                            <w:r w:rsidRPr="009C6CDF">
                              <w:rPr>
                                <w:color w:val="111111"/>
                                <w:sz w:val="16"/>
                                <w:szCs w:val="16"/>
                              </w:rPr>
                              <w:t xml:space="preserve">Atria </w:t>
                            </w:r>
                            <w:r w:rsidRPr="009C6CDF">
                              <w:rPr>
                                <w:color w:val="111111"/>
                                <w:sz w:val="16"/>
                                <w:szCs w:val="16"/>
                              </w:rPr>
                              <w:t xml:space="preserve">Centre, Porto</w:t>
                            </w:r>
                            <w:r>
                              <w:rPr>
                                <w:color w:val="111111"/>
                                <w:sz w:val="16"/>
                                <w:szCs w:val="16"/>
                              </w:rPr>
                              <w:br/>
                            </w:r>
                            <w:r w:rsidRPr="009C6CDF">
                              <w:rPr>
                                <w:color w:val="111111"/>
                                <w:sz w:val="16"/>
                                <w:szCs w:val="16"/>
                              </w:rPr>
                              <w:t xml:space="preserve">Av. da Boavista 2609, 4100-135 Porto</w:t>
                            </w:r>
                            <w:r>
                              <w:rPr>
                                <w:color w:val="111111"/>
                                <w:sz w:val="16"/>
                                <w:szCs w:val="16"/>
                              </w:rPr>
                              <w:br/>
                            </w:r>
                            <w:r w:rsidRPr="009C6CDF">
                              <w:rPr>
                                <w:color w:val="111111"/>
                                <w:sz w:val="16"/>
                                <w:szCs w:val="16"/>
                              </w:rPr>
                              <w:t xml:space="preserve">Tel. (+351) 220 936 055</w:t>
                            </w:r>
                          </w:p>
                        </w:txbxContent>
                      </wps:txbx>
                      <wps:bodyPr rot="0" vert="horz" wrap="square" lIns="91440" tIns="45720" rIns="91440" bIns="45720" anchor="t" anchorCtr="0">
                        <a:spAutoFit/>
                      </wps:bodyPr>
                    </wps:wsp>
                    <wps:wsp>
                      <wps:cNvPr id="690120978" name="Text Box 2"/>
                      <wps:cNvSpPr txBox="1">
                        <a:spLocks noChangeArrowheads="1"/>
                      </wps:cNvSpPr>
                      <wps:spPr bwMode="auto">
                        <a:xfrm>
                          <a:off x="4298867" y="5937"/>
                          <a:ext cx="1504950" cy="737235"/>
                        </a:xfrm>
                        <a:prstGeom prst="rect">
                          <a:avLst/>
                        </a:prstGeom>
                        <a:solidFill>
                          <a:srgbClr val="FFFFFF"/>
                        </a:solidFill>
                        <a:ln w="9525">
                          <a:noFill/>
                          <a:miter lim="800000"/>
                          <a:headEnd/>
                          <a:tailEnd/>
                        </a:ln>
                      </wps:spPr>
                      <wps:txbx>
                        <w:txbxContent>
                          <w:p w:rsidRPr="009C6CDF" w:rsidR="004F4984" w:rsidP="004F4984" w:rsidRDefault="004F4984" w14:paraId="186A0DA6" w14:textId="77777777">
                            <w:pPr>
                              <w:rPr>
                                <w:b/>
                                <w:color w:val="111111"/>
                                <w:sz w:val="16"/>
                                <w:szCs w:val="16"/>
                              </w:rPr>
                            </w:pPr>
                            <w:r w:rsidRPr="009C6CDF">
                              <w:rPr>
                                <w:b/>
                                <w:color w:val="111111"/>
                                <w:sz w:val="16"/>
                                <w:szCs w:val="16"/>
                              </w:rPr>
                              <w:t xml:space="preserve">Investor Support</w:t>
                            </w:r>
                            <w:r>
                              <w:rPr>
                                <w:b/>
                                <w:color w:val="111111"/>
                                <w:sz w:val="16"/>
                                <w:szCs w:val="16"/>
                              </w:rPr>
                              <w:br/>
                            </w:r>
                            <w:r w:rsidRPr="009C6CDF">
                              <w:rPr>
                                <w:color w:val="111111"/>
                                <w:sz w:val="16"/>
                                <w:szCs w:val="16"/>
                              </w:rPr>
                              <w:t xml:space="preserve">(+351) 800 78 78 01</w:t>
                            </w:r>
                            <w:r>
                              <w:rPr>
                                <w:color w:val="111111"/>
                                <w:sz w:val="16"/>
                                <w:szCs w:val="16"/>
                              </w:rPr>
                              <w:br/>
                            </w:r>
                            <w:hyperlink w:history="1" r:id="rId1">
                              <w:r w:rsidRPr="00DD4306">
                                <w:rPr>
                                  <w:rStyle w:val="Hyperlink"/>
                                  <w:sz w:val="16"/>
                                  <w:szCs w:val="16"/>
                                </w:rPr>
                                <w:t>imga_apoiocliente@imga.pt</w:t>
                              </w:r>
                            </w:hyperlink>
                            <w:r>
                              <w:rPr>
                                <w:color w:val="111111"/>
                                <w:sz w:val="16"/>
                                <w:szCs w:val="16"/>
                              </w:rPr>
                              <w:br/>
                            </w:r>
                            <w:r w:rsidRPr="009C6CDF">
                              <w:rPr>
                                <w:color w:val="111111"/>
                                <w:sz w:val="16"/>
                                <w:szCs w:val="16"/>
                              </w:rPr>
                              <w:t xml:space="preserve">www.imga.pt</w:t>
                            </w:r>
                          </w:p>
                        </w:txbxContent>
                      </wps:txbx>
                      <wps:bodyPr rot="0" vert="horz" wrap="square" lIns="91440" tIns="45720" rIns="91440" bIns="45720" anchor="t" anchorCtr="0">
                        <a:spAutoFit/>
                      </wps:bodyPr>
                    </wps:wsp>
                    <wps:wsp>
                      <wps:cNvPr id="2115367661" name="Text Box 2"/>
                      <wps:cNvSpPr txBox="1">
                        <a:spLocks noChangeArrowheads="1"/>
                      </wps:cNvSpPr>
                      <wps:spPr bwMode="auto">
                        <a:xfrm>
                          <a:off x="0" y="5937"/>
                          <a:ext cx="2205355" cy="737235"/>
                        </a:xfrm>
                        <a:prstGeom prst="rect">
                          <a:avLst/>
                        </a:prstGeom>
                        <a:solidFill>
                          <a:srgbClr val="FFFFFF"/>
                        </a:solidFill>
                        <a:ln w="9525">
                          <a:noFill/>
                          <a:miter lim="800000"/>
                          <a:headEnd/>
                          <a:tailEnd/>
                        </a:ln>
                      </wps:spPr>
                      <wps:txbx>
                        <w:txbxContent>
                          <w:p w:rsidRPr="009C6CDF" w:rsidR="004F4984" w:rsidP="004F4984" w:rsidRDefault="004F4984" w14:paraId="34809D57" w14:textId="77777777">
                            <w:r w:rsidRPr="00207F90">
                              <w:rPr>
                                <w:b/>
                                <w:color w:val="111111"/>
                                <w:sz w:val="16"/>
                                <w:szCs w:val="16"/>
                              </w:rPr>
                              <w:t xml:space="preserve">IM Asset Management</w:t>
                            </w:r>
                            <w:r w:rsidRPr="00207F90">
                              <w:rPr>
                                <w:color w:val="111111"/>
                                <w:sz w:val="16"/>
                                <w:szCs w:val="16"/>
                              </w:rPr>
                              <w:br/>
                            </w:r>
                            <w:r w:rsidRPr="00207F90">
                              <w:rPr>
                                <w:color w:val="111111"/>
                                <w:sz w:val="16"/>
                                <w:szCs w:val="16"/>
                              </w:rPr>
                              <w:t xml:space="preserve">Av. da República, no. 25 – 5th floor A </w:t>
                            </w:r>
                            <w:r w:rsidRPr="00207F90">
                              <w:rPr>
                                <w:color w:val="111111"/>
                                <w:sz w:val="16"/>
                                <w:szCs w:val="16"/>
                              </w:rPr>
                              <w:br/>
                            </w:r>
                            <w:r w:rsidRPr="00207F90">
                              <w:rPr>
                                <w:color w:val="111111"/>
                                <w:sz w:val="16"/>
                                <w:szCs w:val="16"/>
                              </w:rPr>
                              <w:t xml:space="preserve">1050-186 Lisbon </w:t>
                            </w:r>
                            <w:r>
                              <w:rPr>
                                <w:color w:val="111111"/>
                                <w:sz w:val="16"/>
                                <w:szCs w:val="16"/>
                              </w:rPr>
                              <w:br/>
                            </w:r>
                            <w:r w:rsidRPr="00207F90">
                              <w:rPr>
                                <w:color w:val="111111"/>
                                <w:sz w:val="16"/>
                                <w:szCs w:val="16"/>
                              </w:rPr>
                              <w:t xml:space="preserve">Tel. (+351) 211 209</w:t>
                            </w:r>
                            <w:r w:rsidRPr="00207F90">
                              <w:rPr>
                                <w:color w:val="111111"/>
                                <w:sz w:val="16"/>
                                <w:szCs w:val="16"/>
                              </w:rPr>
                              <w:t xml:space="preserve"> 100  . </w:t>
                            </w:r>
                            <w:r w:rsidRPr="00207F90">
                              <w:rPr>
                                <w:color w:val="111111"/>
                                <w:sz w:val="16"/>
                                <w:szCs w:val="16"/>
                              </w:rPr>
                              <w:t xml:space="preserve">Fax. (+351) 211 201 310 </w:t>
                            </w:r>
                          </w:p>
                        </w:txbxContent>
                      </wps:txbx>
                      <wps:bodyPr rot="0" vert="horz" wrap="square" lIns="91440" tIns="45720" rIns="91440" bIns="45720" anchor="t" anchorCtr="0">
                        <a:spAutoFit/>
                      </wps:bodyPr>
                    </wps:wsp>
                  </wpg:wgp>
                </a:graphicData>
              </a:graphic>
            </wp:anchor>
          </w:drawing>
        </mc:Choice>
        <mc:Fallback>
          <w:pict>
            <v:group id="Group 1" style="position:absolute;margin-left:0;margin-top:-20.1pt;width:456.95pt;height:58.5pt;z-index:251662336;mso-position-horizontal:center;mso-position-horizontal-relative:margin" coordsize="58038,7431"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" w14:anchorId="53C07112">
              <v:shapetype id="_x0000_t202" coordsize="21600,21600" o:spt="202" path="m,l,21600r21600,l21600,xe">
                <v:stroke joinstyle="miter"/>
                <v:path gradientshapeok="t" o:connecttype="rect"/>
              </v:shapetype>
              <v:shape id="_x0000_s1028" style="position:absolute;left:23216;width:17716;height:737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">
                <v:textbox style="mso-fit-shape-to-text:t">
                  <w:txbxContent>
                    <w:p w:rsidRPr="009C6CDF" w:rsidR="004F4984" w:rsidP="004F4984" w:rsidRDefault="004F4984" w14:paraId="4C0BF198" w14:textId="77777777">
                      <w:pPr>
                        <w:rPr>
                          <w:color w:val="111111"/>
                          <w:sz w:val="16"/>
                          <w:szCs w:val="16"/>
                        </w:rPr>
                      </w:pPr>
                      <w:r w:rsidRPr="009C6CDF">
                        <w:rPr>
                          <w:b/>
                          <w:color w:val="111111"/>
                          <w:sz w:val="16"/>
                          <w:szCs w:val="16"/>
                        </w:rPr>
                        <w:t xml:space="preserve">Porto</w:t>
                      </w:r>
                      <w:r>
                        <w:rPr>
                          <w:color w:val="111111"/>
                          <w:sz w:val="16"/>
                          <w:szCs w:val="16"/>
                        </w:rPr>
                        <w:br/>
                      </w:r>
                      <w:r w:rsidRPr="009C6CDF">
                        <w:rPr>
                          <w:color w:val="111111"/>
                          <w:sz w:val="16"/>
                          <w:szCs w:val="16"/>
                        </w:rPr>
                        <w:t xml:space="preserve">Atria </w:t>
                      </w:r>
                      <w:r w:rsidRPr="009C6CDF">
                        <w:rPr>
                          <w:color w:val="111111"/>
                          <w:sz w:val="16"/>
                          <w:szCs w:val="16"/>
                        </w:rPr>
                        <w:t xml:space="preserve">Centre Porto</w:t>
                      </w:r>
                      <w:r>
                        <w:rPr>
                          <w:color w:val="111111"/>
                          <w:sz w:val="16"/>
                          <w:szCs w:val="16"/>
                        </w:rPr>
                        <w:br/>
                      </w:r>
                      <w:r w:rsidRPr="009C6CDF">
                        <w:rPr>
                          <w:color w:val="111111"/>
                          <w:sz w:val="16"/>
                          <w:szCs w:val="16"/>
                        </w:rPr>
                        <w:t xml:space="preserve">Av. da Boavista 2609, 4100-135 Porto</w:t>
                      </w:r>
                      <w:r>
                        <w:rPr>
                          <w:color w:val="111111"/>
                          <w:sz w:val="16"/>
                          <w:szCs w:val="16"/>
                        </w:rPr>
                        <w:br/>
                      </w:r>
                      <w:r w:rsidRPr="009C6CDF">
                        <w:rPr>
                          <w:color w:val="111111"/>
                          <w:sz w:val="16"/>
                          <w:szCs w:val="16"/>
                        </w:rPr>
                        <w:t xml:space="preserve">Tel. (+351) 220 936 055</w:t>
                      </w:r>
                    </w:p>
                  </w:txbxContent>
                </v:textbox>
              </v:shape>
              <v:shape id="_x0000_s1029" style="position:absolute;left:42988;top:59;width:15050;height:737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">
                <v:textbox style="mso-fit-shape-to-text:t">
                  <w:txbxContent>
                    <w:p w:rsidRPr="009C6CDF" w:rsidR="004F4984" w:rsidP="004F4984" w:rsidRDefault="004F4984" w14:paraId="186A0DA6" w14:textId="77777777">
                      <w:pPr>
                        <w:rPr>
                          <w:b/>
                          <w:color w:val="111111"/>
                          <w:sz w:val="16"/>
                          <w:szCs w:val="16"/>
                        </w:rPr>
                      </w:pPr>
                      <w:r w:rsidRPr="009C6CDF">
                        <w:rPr>
                          <w:b/>
                          <w:color w:val="111111"/>
                          <w:sz w:val="16"/>
                          <w:szCs w:val="16"/>
                        </w:rPr>
                        <w:t xml:space="preserve">Investor Support</w:t>
                      </w:r>
                      <w:r>
                        <w:rPr>
                          <w:b/>
                          <w:color w:val="111111"/>
                          <w:sz w:val="16"/>
                          <w:szCs w:val="16"/>
                        </w:rPr>
                        <w:br/>
                      </w:r>
                      <w:r w:rsidRPr="009C6CDF">
                        <w:rPr>
                          <w:color w:val="111111"/>
                          <w:sz w:val="16"/>
                          <w:szCs w:val="16"/>
                        </w:rPr>
                        <w:t xml:space="preserve">(+351) 800 78 78 01</w:t>
                      </w:r>
                      <w:r>
                        <w:rPr>
                          <w:color w:val="111111"/>
                          <w:sz w:val="16"/>
                          <w:szCs w:val="16"/>
                        </w:rPr>
                        <w:br/>
                      </w:r>
                      <w:hyperlink w:history="1" r:id="rId2">
                        <w:r w:rsidRPr="00DD4306">
                          <w:rPr>
                            <w:rStyle w:val="Hyperlink"/>
                            <w:sz w:val="16"/>
                            <w:szCs w:val="16"/>
                          </w:rPr>
                          <w:t>imga_apoiocliente@imga.pt</w:t>
                        </w:r>
                      </w:hyperlink>
                      <w:r>
                        <w:rPr>
                          <w:color w:val="111111"/>
                          <w:sz w:val="16"/>
                          <w:szCs w:val="16"/>
                        </w:rPr>
                        <w:br/>
                      </w:r>
                      <w:r w:rsidRPr="009C6CDF">
                        <w:rPr>
                          <w:color w:val="111111"/>
                          <w:sz w:val="16"/>
                          <w:szCs w:val="16"/>
                        </w:rPr>
                        <w:t xml:space="preserve">www.imga.pt</w:t>
                      </w:r>
                    </w:p>
                  </w:txbxContent>
                </v:textbox>
              </v:shape>
              <v:shape id="_x0000_s1030" style="position:absolute;top:59;width:22053;height:737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">
                <v:textbox style="mso-fit-shape-to-text:t">
                  <w:txbxContent>
                    <w:p w:rsidRPr="009C6CDF" w:rsidR="004F4984" w:rsidP="004F4984" w:rsidRDefault="004F4984" w14:paraId="34809D57" w14:textId="77777777">
                      <w:r w:rsidRPr="00207F90">
                        <w:rPr>
                          <w:b/>
                          <w:color w:val="111111"/>
                          <w:sz w:val="16"/>
                          <w:szCs w:val="16"/>
                        </w:rPr>
                        <w:t xml:space="preserve">IM Asset Management</w:t>
                      </w:r>
                      <w:r w:rsidRPr="00207F90">
                        <w:rPr>
                          <w:color w:val="111111"/>
                          <w:sz w:val="16"/>
                          <w:szCs w:val="16"/>
                        </w:rPr>
                        <w:br/>
                      </w:r>
                      <w:r w:rsidRPr="00207F90">
                        <w:rPr>
                          <w:color w:val="111111"/>
                          <w:sz w:val="16"/>
                          <w:szCs w:val="16"/>
                        </w:rPr>
                        <w:t xml:space="preserve">Av. da República, no. 25 – 5th floor A </w:t>
                      </w:r>
                      <w:r w:rsidRPr="00207F90">
                        <w:rPr>
                          <w:color w:val="111111"/>
                          <w:sz w:val="16"/>
                          <w:szCs w:val="16"/>
                        </w:rPr>
                        <w:br/>
                      </w:r>
                      <w:r w:rsidRPr="00207F90">
                        <w:rPr>
                          <w:color w:val="111111"/>
                          <w:sz w:val="16"/>
                          <w:szCs w:val="16"/>
                        </w:rPr>
                        <w:t xml:space="preserve">1050-186 Lisbon </w:t>
                      </w:r>
                      <w:r>
                        <w:rPr>
                          <w:color w:val="111111"/>
                          <w:sz w:val="16"/>
                          <w:szCs w:val="16"/>
                        </w:rPr>
                        <w:br/>
                      </w:r>
                      <w:r w:rsidRPr="00207F90">
                        <w:rPr>
                          <w:color w:val="111111"/>
                          <w:sz w:val="16"/>
                          <w:szCs w:val="16"/>
                        </w:rPr>
                        <w:t xml:space="preserve">Tel. (+351) 211 209</w:t>
                      </w:r>
                      <w:r w:rsidRPr="00207F90">
                        <w:rPr>
                          <w:color w:val="111111"/>
                          <w:sz w:val="16"/>
                          <w:szCs w:val="16"/>
                        </w:rPr>
                        <w:t xml:space="preserve"> 100  . </w:t>
                      </w:r>
                      <w:r w:rsidRPr="00207F90">
                        <w:rPr>
                          <w:color w:val="111111"/>
                          <w:sz w:val="16"/>
                          <w:szCs w:val="16"/>
                        </w:rPr>
                        <w:t xml:space="preserve">Fax. (+351) 211 201 310 </w:t>
                      </w:r>
                    </w:p>
                  </w:txbxContent>
                </v:textbox>
              </v:shape>
              <w10:wrap type="through"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B84" w:rsidP="00EC1657" w:rsidRDefault="00985B84" w14:paraId="26995FA9" w14:textId="77777777">
      <w:pPr>
        <w:spacing w:after="0" w:line="240" w:lineRule="auto"/>
      </w:pPr>
      <w:r>
        <w:separator/>
      </w:r>
    </w:p>
  </w:footnote>
  <w:footnote w:type="continuationSeparator" w:id="0">
    <w:p w:rsidR="00985B84" w:rsidP="00EC1657" w:rsidRDefault="00985B84" w14:paraId="07938023"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57" w:rsidRDefault="00162FE9" w14:paraId="083A0BB3" w14:textId="365B9214">
    <w:pPr>
      <w:pStyle w:val="Header"/>
    </w:pPr>
    <w:r w:rsidRPr="00196450">
      <w:rPr>
        <w:noProof/>
        <w:lang w:eastAsia="pt-PT"/>
      </w:rPr>
      <w:drawing>
        <wp:anchor distT="0" distB="0" distL="114300" distR="114300" simplePos="0" relativeHeight="251657216" behindDoc="1" locked="0" layoutInCell="1" allowOverlap="1" wp14:editId="2755313A" wp14:anchorId="10ED2AF6">
          <wp:simplePos x="0" y="0"/>
          <wp:positionH relativeFrom="column">
            <wp:posOffset>-441960</wp:posOffset>
          </wp:positionH>
          <wp:positionV relativeFrom="paragraph">
            <wp:posOffset>-1905</wp:posOffset>
          </wp:positionV>
          <wp:extent cx="1381125" cy="342265"/>
          <wp:effectExtent l="0" t="0" r="0" b="635"/>
          <wp:wrapTight wrapText="bothSides">
            <wp:wrapPolygon edited="0">
              <wp:start x="298" y="0"/>
              <wp:lineTo x="298" y="20438"/>
              <wp:lineTo x="21153" y="20438"/>
              <wp:lineTo x="21153" y="0"/>
              <wp:lineTo x="298" y="0"/>
            </wp:wrapPolygon>
          </wp:wrapTight>
          <wp:docPr id="145325856" name="Picture 14532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5856" name="Picture 14532585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1125" cy="342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C55">
      <w:rPr>
        <w:noProof/>
        <w:lang w:eastAsia="pt-PT"/>
      </w:rPr>
      <mc:AlternateContent>
        <mc:Choice Requires="wps">
          <w:drawing>
            <wp:anchor distT="45720" distB="45720" distL="114300" distR="114300" simplePos="0" relativeHeight="251664384" behindDoc="0" locked="0" layoutInCell="1" allowOverlap="1" wp14:editId="71FFECD8" wp14:anchorId="16A2F95B">
              <wp:simplePos x="0" y="0"/>
              <wp:positionH relativeFrom="margin">
                <wp:posOffset>4939467</wp:posOffset>
              </wp:positionH>
              <wp:positionV relativeFrom="paragraph">
                <wp:posOffset>-55880</wp:posOffset>
              </wp:positionV>
              <wp:extent cx="992505" cy="4927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492760"/>
                      </a:xfrm>
                      <a:prstGeom prst="rect">
                        <a:avLst/>
                      </a:prstGeom>
                      <a:solidFill>
                        <a:srgbClr val="FFFFFF"/>
                      </a:solidFill>
                      <a:ln w="9525">
                        <a:noFill/>
                        <a:miter lim="800000"/>
                        <a:headEnd/>
                        <a:tailEnd/>
                      </a:ln>
                    </wps:spPr>
                    <wps:txbx>
                      <w:txbxContent>
                        <w:p w:rsidRPr="006971CD" w:rsidR="00D25C55" w:rsidP="00D25C55" w:rsidRDefault="00D25C55" w14:paraId="1A26F6D5" w14:textId="77777777">
                          <w:pPr>
                            <w:pBdr>
                              <w:top w:val="single" w:color="808080" w:themeColor="background1" w:themeShade="80" w:sz="4" w:space="8"/>
                              <w:bottom w:val="single" w:color="808080" w:themeColor="background1" w:themeShade="80" w:sz="4" w:space="8"/>
                            </w:pBdr>
                            <w:jc w:val="right"/>
                            <w:rPr>
                              <w:sz w:val="12"/>
                              <w:szCs w:val="12"/>
                              <w:lang w:val="en-US"/>
                            </w:rPr>
                          </w:pPr>
                          <w:r w:rsidRPr="006971CD">
                            <w:rPr>
                              <w:rFonts w:asciiTheme="majorHAnsi" w:hAnsiTheme="majorHAnsi" w:cstheme="majorHAnsi"/>
                              <w:noProof/>
                              <w:szCs w:val="20"/>
                            </w:rPr>
                            <w:t xml:space="preserve">PRESS RELEASE</w:t>
                          </w:r>
                        </w:p>
                      </w:txbxContent>
                    </wps:txbx>
                    <wps:bodyPr rot="0" vert="horz" wrap="square" lIns="9000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6A2F95B">
              <v:stroke joinstyle="miter"/>
              <v:path gradientshapeok="t" o:connecttype="rect"/>
            </v:shapetype>
            <v:shape id="Text Box 2" style="position:absolute;margin-left:388.95pt;margin-top:-4.4pt;width:78.15pt;height:38.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">
              <v:textbox inset="2.5mm,0,,0">
                <w:txbxContent>
                  <w:p w:rsidRPr="006971CD" w:rsidR="00D25C55" w:rsidP="00D25C55" w:rsidRDefault="00D25C55" w14:paraId="1A26F6D5" w14:textId="77777777">
                    <w:pPr>
                      <w:pBdr>
                        <w:top w:val="single" w:color="808080" w:themeColor="background1" w:themeShade="80" w:sz="4" w:space="8"/>
                        <w:bottom w:val="single" w:color="808080" w:themeColor="background1" w:themeShade="80" w:sz="4" w:space="8"/>
                      </w:pBdr>
                      <w:jc w:val="right"/>
                      <w:rPr>
                        <w:sz w:val="12"/>
                        <w:szCs w:val="12"/>
                        <w:lang w:val="en-US"/>
                      </w:rPr>
                    </w:pPr>
                    <w:r w:rsidRPr="006971CD">
                      <w:rPr>
                        <w:rFonts w:asciiTheme="majorHAnsi" w:hAnsiTheme="majorHAnsi" w:cstheme="majorHAnsi"/>
                        <w:noProof/>
                        <w:szCs w:val="20"/>
                      </w:rPr>
                      <w:t xml:space="preserve">PRESS RELEASE</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02A2"/>
    <w:multiLevelType w:val="hybridMultilevel"/>
    <w:tmpl w:val="426EE0F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1311EC9"/>
    <w:multiLevelType w:val="hybridMultilevel"/>
    <w:tmpl w:val="426EE0F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C105193"/>
    <w:multiLevelType w:val="hybridMultilevel"/>
    <w:tmpl w:val="6E0E7BA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66E411CB"/>
    <w:multiLevelType w:val="hybridMultilevel"/>
    <w:tmpl w:val="8C6ED786"/>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71896038"/>
    <w:multiLevelType w:val="hybridMultilevel"/>
    <w:tmpl w:val="C290C49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777F1233"/>
    <w:multiLevelType w:val="hybridMultilevel"/>
    <w:tmpl w:val="387417E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170872691">
    <w:abstractNumId w:val="4"/>
  </w:num>
  <w:num w:numId="2" w16cid:durableId="1071391400">
    <w:abstractNumId w:val="0"/>
  </w:num>
  <w:num w:numId="3" w16cid:durableId="1736780212">
    <w:abstractNumId w:val="1"/>
  </w:num>
  <w:num w:numId="4" w16cid:durableId="1698694592">
    <w:abstractNumId w:val="3"/>
  </w:num>
  <w:num w:numId="5" w16cid:durableId="745417333">
    <w:abstractNumId w:val="5"/>
  </w:num>
  <w:num w:numId="6" w16cid:durableId="961955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3"/>
    <w:rsid w:val="00012C9B"/>
    <w:rsid w:val="00050235"/>
    <w:rsid w:val="000508DC"/>
    <w:rsid w:val="00054231"/>
    <w:rsid w:val="000672B1"/>
    <w:rsid w:val="000B16C4"/>
    <w:rsid w:val="000C1432"/>
    <w:rsid w:val="000C375D"/>
    <w:rsid w:val="000D0848"/>
    <w:rsid w:val="000D2D90"/>
    <w:rsid w:val="000F612D"/>
    <w:rsid w:val="00100833"/>
    <w:rsid w:val="00133FD3"/>
    <w:rsid w:val="001406A5"/>
    <w:rsid w:val="00156338"/>
    <w:rsid w:val="00162FE9"/>
    <w:rsid w:val="0016761B"/>
    <w:rsid w:val="0017311C"/>
    <w:rsid w:val="00181FE7"/>
    <w:rsid w:val="00194344"/>
    <w:rsid w:val="001A1706"/>
    <w:rsid w:val="001A256C"/>
    <w:rsid w:val="001A7CAB"/>
    <w:rsid w:val="001B45B2"/>
    <w:rsid w:val="001B6443"/>
    <w:rsid w:val="001C561A"/>
    <w:rsid w:val="001D25B7"/>
    <w:rsid w:val="001D7ACC"/>
    <w:rsid w:val="001F0CE4"/>
    <w:rsid w:val="001F7D9B"/>
    <w:rsid w:val="00241B0E"/>
    <w:rsid w:val="00241F4C"/>
    <w:rsid w:val="002448BE"/>
    <w:rsid w:val="00252315"/>
    <w:rsid w:val="002625B0"/>
    <w:rsid w:val="00265132"/>
    <w:rsid w:val="00265995"/>
    <w:rsid w:val="0027724F"/>
    <w:rsid w:val="002B1883"/>
    <w:rsid w:val="002B24CE"/>
    <w:rsid w:val="002C41DC"/>
    <w:rsid w:val="002D63DB"/>
    <w:rsid w:val="002F0721"/>
    <w:rsid w:val="002F7894"/>
    <w:rsid w:val="003050A8"/>
    <w:rsid w:val="003052FA"/>
    <w:rsid w:val="00310EBC"/>
    <w:rsid w:val="00322906"/>
    <w:rsid w:val="00335139"/>
    <w:rsid w:val="003733BE"/>
    <w:rsid w:val="0038777A"/>
    <w:rsid w:val="003A659B"/>
    <w:rsid w:val="003B2F75"/>
    <w:rsid w:val="003B519D"/>
    <w:rsid w:val="003E0D82"/>
    <w:rsid w:val="00405DDA"/>
    <w:rsid w:val="00411C54"/>
    <w:rsid w:val="00411F1B"/>
    <w:rsid w:val="00424D17"/>
    <w:rsid w:val="00434929"/>
    <w:rsid w:val="00446E50"/>
    <w:rsid w:val="004649E9"/>
    <w:rsid w:val="00473CE0"/>
    <w:rsid w:val="004774E9"/>
    <w:rsid w:val="00492F77"/>
    <w:rsid w:val="004A1118"/>
    <w:rsid w:val="004A1B9A"/>
    <w:rsid w:val="004B57EE"/>
    <w:rsid w:val="004B7AF3"/>
    <w:rsid w:val="004C4810"/>
    <w:rsid w:val="004D25A9"/>
    <w:rsid w:val="004D6971"/>
    <w:rsid w:val="004D72BB"/>
    <w:rsid w:val="004E3399"/>
    <w:rsid w:val="004F11CC"/>
    <w:rsid w:val="004F4984"/>
    <w:rsid w:val="00500898"/>
    <w:rsid w:val="00516C87"/>
    <w:rsid w:val="005414B7"/>
    <w:rsid w:val="005429CE"/>
    <w:rsid w:val="00563E60"/>
    <w:rsid w:val="00565CA9"/>
    <w:rsid w:val="0059298D"/>
    <w:rsid w:val="00594223"/>
    <w:rsid w:val="005C0531"/>
    <w:rsid w:val="005E110F"/>
    <w:rsid w:val="00604243"/>
    <w:rsid w:val="00606651"/>
    <w:rsid w:val="006116E3"/>
    <w:rsid w:val="006166AA"/>
    <w:rsid w:val="00620ECF"/>
    <w:rsid w:val="00622E90"/>
    <w:rsid w:val="0062460B"/>
    <w:rsid w:val="0063702C"/>
    <w:rsid w:val="006940B8"/>
    <w:rsid w:val="006A3C62"/>
    <w:rsid w:val="006A78AE"/>
    <w:rsid w:val="006B10CF"/>
    <w:rsid w:val="006B56A6"/>
    <w:rsid w:val="006C3C16"/>
    <w:rsid w:val="006E7272"/>
    <w:rsid w:val="00712CD7"/>
    <w:rsid w:val="00720251"/>
    <w:rsid w:val="007225AA"/>
    <w:rsid w:val="007522E9"/>
    <w:rsid w:val="007712CB"/>
    <w:rsid w:val="007777FE"/>
    <w:rsid w:val="007829A3"/>
    <w:rsid w:val="00797F0B"/>
    <w:rsid w:val="007B1E92"/>
    <w:rsid w:val="007B2052"/>
    <w:rsid w:val="007D5042"/>
    <w:rsid w:val="007D514B"/>
    <w:rsid w:val="007D70DA"/>
    <w:rsid w:val="007E0887"/>
    <w:rsid w:val="007E64F7"/>
    <w:rsid w:val="007F4AE3"/>
    <w:rsid w:val="00851AF7"/>
    <w:rsid w:val="00884386"/>
    <w:rsid w:val="008B0D5D"/>
    <w:rsid w:val="008C4C7D"/>
    <w:rsid w:val="008F1A66"/>
    <w:rsid w:val="008F5868"/>
    <w:rsid w:val="0090221F"/>
    <w:rsid w:val="009055FC"/>
    <w:rsid w:val="00906E77"/>
    <w:rsid w:val="00912C92"/>
    <w:rsid w:val="00954922"/>
    <w:rsid w:val="009726AA"/>
    <w:rsid w:val="00985B84"/>
    <w:rsid w:val="0099561A"/>
    <w:rsid w:val="009B2B18"/>
    <w:rsid w:val="009D0859"/>
    <w:rsid w:val="009E6CDF"/>
    <w:rsid w:val="009F689C"/>
    <w:rsid w:val="00A12DEE"/>
    <w:rsid w:val="00A147FB"/>
    <w:rsid w:val="00A23B42"/>
    <w:rsid w:val="00A30356"/>
    <w:rsid w:val="00A36F17"/>
    <w:rsid w:val="00A5062F"/>
    <w:rsid w:val="00A50F23"/>
    <w:rsid w:val="00A52B07"/>
    <w:rsid w:val="00A536BF"/>
    <w:rsid w:val="00A63034"/>
    <w:rsid w:val="00A673C3"/>
    <w:rsid w:val="00A86C23"/>
    <w:rsid w:val="00A91385"/>
    <w:rsid w:val="00A979F8"/>
    <w:rsid w:val="00AA0EB3"/>
    <w:rsid w:val="00AC08D2"/>
    <w:rsid w:val="00AC5A68"/>
    <w:rsid w:val="00AE5223"/>
    <w:rsid w:val="00B00311"/>
    <w:rsid w:val="00B012C5"/>
    <w:rsid w:val="00B27978"/>
    <w:rsid w:val="00B42ADE"/>
    <w:rsid w:val="00B43F05"/>
    <w:rsid w:val="00B45D42"/>
    <w:rsid w:val="00B549A7"/>
    <w:rsid w:val="00B74BBE"/>
    <w:rsid w:val="00B7501B"/>
    <w:rsid w:val="00B92EDD"/>
    <w:rsid w:val="00BB3DB5"/>
    <w:rsid w:val="00BD3676"/>
    <w:rsid w:val="00BD6D66"/>
    <w:rsid w:val="00BF441C"/>
    <w:rsid w:val="00C0491C"/>
    <w:rsid w:val="00C251D9"/>
    <w:rsid w:val="00C372EB"/>
    <w:rsid w:val="00C422EA"/>
    <w:rsid w:val="00C87EEB"/>
    <w:rsid w:val="00CA407F"/>
    <w:rsid w:val="00CA534F"/>
    <w:rsid w:val="00CD2366"/>
    <w:rsid w:val="00CD28AF"/>
    <w:rsid w:val="00CE053E"/>
    <w:rsid w:val="00D25C55"/>
    <w:rsid w:val="00D4083E"/>
    <w:rsid w:val="00D42DE2"/>
    <w:rsid w:val="00D46D22"/>
    <w:rsid w:val="00D4715A"/>
    <w:rsid w:val="00D647C1"/>
    <w:rsid w:val="00DA34CE"/>
    <w:rsid w:val="00DA6311"/>
    <w:rsid w:val="00DB3C01"/>
    <w:rsid w:val="00DD639A"/>
    <w:rsid w:val="00DF6B92"/>
    <w:rsid w:val="00E06B2E"/>
    <w:rsid w:val="00E07CAC"/>
    <w:rsid w:val="00E117E3"/>
    <w:rsid w:val="00E470E8"/>
    <w:rsid w:val="00E57610"/>
    <w:rsid w:val="00E71F24"/>
    <w:rsid w:val="00E755D9"/>
    <w:rsid w:val="00E927AC"/>
    <w:rsid w:val="00EB0A6C"/>
    <w:rsid w:val="00EB4627"/>
    <w:rsid w:val="00EC1657"/>
    <w:rsid w:val="00EC63C6"/>
    <w:rsid w:val="00ED2268"/>
    <w:rsid w:val="00ED3E9D"/>
    <w:rsid w:val="00EF2468"/>
    <w:rsid w:val="00F52327"/>
    <w:rsid w:val="00F66AEB"/>
    <w:rsid w:val="00FD3924"/>
    <w:rsid w:val="00FF75F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3CDE"/>
  <w15:docId w15:val="{C68DCE5A-A587-435A-A595-D018E523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B18"/>
    <w:rPr>
      <w:color w:val="808080" w:themeColor="background1" w:themeShade="80"/>
      <w:sz w:val="20"/>
    </w:rPr>
  </w:style>
  <w:style w:type="paragraph" w:styleId="Heading1">
    <w:name w:val="heading 1"/>
    <w:basedOn w:val="Normal"/>
    <w:next w:val="Normal"/>
    <w:link w:val="Heading1Char"/>
    <w:uiPriority w:val="9"/>
    <w:qFormat/>
    <w:rsid w:val="009B2B18"/>
    <w:pPr>
      <w:keepNext/>
      <w:keepLines/>
      <w:spacing w:before="240" w:after="0"/>
      <w:outlineLvl w:val="0"/>
    </w:pPr>
    <w:rPr>
      <w:rFonts w:asciiTheme="majorHAnsi" w:eastAsiaTheme="majorEastAsia" w:hAnsiTheme="majorHAnsi" w:cstheme="majorBidi"/>
      <w:caps/>
      <w:sz w:val="40"/>
      <w:szCs w:val="32"/>
    </w:rPr>
  </w:style>
  <w:style w:type="paragraph" w:styleId="Heading2">
    <w:name w:val="heading 2"/>
    <w:basedOn w:val="Normal"/>
    <w:next w:val="Normal"/>
    <w:link w:val="Heading2Char"/>
    <w:uiPriority w:val="9"/>
    <w:qFormat/>
    <w:rsid w:val="0016761B"/>
    <w:pPr>
      <w:spacing w:before="100" w:beforeAutospacing="1" w:after="100" w:afterAutospacing="1" w:line="240" w:lineRule="auto"/>
      <w:outlineLvl w:val="1"/>
    </w:pPr>
    <w:rPr>
      <w:rFonts w:eastAsia="Times New Roman" w:cs="Times New Roman"/>
      <w:b/>
      <w:bCs/>
      <w:color w:val="415364"/>
      <w:szCs w:val="36"/>
      <w:lang w:eastAsia="pt-PT"/>
    </w:rPr>
  </w:style>
  <w:style w:type="paragraph" w:styleId="Heading3">
    <w:name w:val="heading 3"/>
    <w:basedOn w:val="Normal"/>
    <w:next w:val="Normal"/>
    <w:link w:val="Heading3Char"/>
    <w:uiPriority w:val="9"/>
    <w:qFormat/>
    <w:rsid w:val="00265995"/>
    <w:pPr>
      <w:spacing w:before="100" w:beforeAutospacing="1" w:after="100" w:afterAutospacing="1" w:line="240" w:lineRule="auto"/>
      <w:jc w:val="center"/>
      <w:outlineLvl w:val="2"/>
    </w:pPr>
    <w:rPr>
      <w:rFonts w:asciiTheme="majorHAnsi" w:eastAsia="Times New Roman" w:hAnsiTheme="majorHAnsi" w:cs="Times New Roman"/>
      <w:bCs/>
      <w:color w:val="415364"/>
      <w:sz w:val="40"/>
      <w:szCs w:val="27"/>
      <w:lang w:eastAsia="pt-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00833"/>
    <w:rPr>
      <w:i/>
      <w:iCs/>
    </w:rPr>
  </w:style>
  <w:style w:type="character" w:customStyle="1" w:styleId="Heading2Char">
    <w:name w:val="Heading 2 Char"/>
    <w:basedOn w:val="DefaultParagraphFont"/>
    <w:link w:val="Heading2"/>
    <w:uiPriority w:val="9"/>
    <w:rsid w:val="0016761B"/>
    <w:rPr>
      <w:rFonts w:eastAsia="Times New Roman" w:cs="Times New Roman"/>
      <w:b/>
      <w:bCs/>
      <w:color w:val="415364"/>
      <w:sz w:val="20"/>
      <w:szCs w:val="36"/>
      <w:lang w:eastAsia="pt-PT"/>
    </w:rPr>
  </w:style>
  <w:style w:type="character" w:customStyle="1" w:styleId="Heading3Char">
    <w:name w:val="Heading 3 Char"/>
    <w:basedOn w:val="DefaultParagraphFont"/>
    <w:link w:val="Heading3"/>
    <w:uiPriority w:val="9"/>
    <w:rsid w:val="00265995"/>
    <w:rPr>
      <w:rFonts w:asciiTheme="majorHAnsi" w:eastAsia="Times New Roman" w:hAnsiTheme="majorHAnsi" w:cs="Times New Roman"/>
      <w:bCs/>
      <w:color w:val="415364"/>
      <w:sz w:val="40"/>
      <w:szCs w:val="27"/>
      <w:lang w:eastAsia="pt-PT"/>
    </w:rPr>
  </w:style>
  <w:style w:type="paragraph" w:styleId="NormalWeb">
    <w:name w:val="Normal (Web)"/>
    <w:basedOn w:val="Normal"/>
    <w:uiPriority w:val="99"/>
    <w:unhideWhenUsed/>
    <w:rsid w:val="0010083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yperlink">
    <w:name w:val="Hyperlink"/>
    <w:basedOn w:val="DefaultParagraphFont"/>
    <w:uiPriority w:val="99"/>
    <w:unhideWhenUsed/>
    <w:rsid w:val="00100833"/>
    <w:rPr>
      <w:color w:val="0000FF"/>
      <w:u w:val="single"/>
    </w:rPr>
  </w:style>
  <w:style w:type="character" w:customStyle="1" w:styleId="Heading1Char">
    <w:name w:val="Heading 1 Char"/>
    <w:basedOn w:val="DefaultParagraphFont"/>
    <w:link w:val="Heading1"/>
    <w:uiPriority w:val="9"/>
    <w:rsid w:val="009B2B18"/>
    <w:rPr>
      <w:rFonts w:asciiTheme="majorHAnsi" w:eastAsiaTheme="majorEastAsia" w:hAnsiTheme="majorHAnsi" w:cstheme="majorBidi"/>
      <w:caps/>
      <w:color w:val="808080" w:themeColor="background1" w:themeShade="80"/>
      <w:sz w:val="40"/>
      <w:szCs w:val="32"/>
    </w:rPr>
  </w:style>
  <w:style w:type="paragraph" w:styleId="Header">
    <w:name w:val="header"/>
    <w:basedOn w:val="Normal"/>
    <w:link w:val="HeaderChar"/>
    <w:uiPriority w:val="99"/>
    <w:unhideWhenUsed/>
    <w:rsid w:val="00EC1657"/>
    <w:pPr>
      <w:tabs>
        <w:tab w:val="center" w:pos="4252"/>
        <w:tab w:val="right" w:pos="8504"/>
      </w:tabs>
      <w:spacing w:after="0" w:line="240" w:lineRule="auto"/>
    </w:pPr>
  </w:style>
  <w:style w:type="character" w:customStyle="1" w:styleId="HeaderChar">
    <w:name w:val="Header Char"/>
    <w:basedOn w:val="DefaultParagraphFont"/>
    <w:link w:val="Header"/>
    <w:uiPriority w:val="99"/>
    <w:rsid w:val="00EC1657"/>
  </w:style>
  <w:style w:type="paragraph" w:styleId="Footer">
    <w:name w:val="footer"/>
    <w:basedOn w:val="Normal"/>
    <w:link w:val="FooterChar"/>
    <w:uiPriority w:val="99"/>
    <w:unhideWhenUsed/>
    <w:rsid w:val="00EC1657"/>
    <w:pPr>
      <w:tabs>
        <w:tab w:val="center" w:pos="4252"/>
        <w:tab w:val="right" w:pos="8504"/>
      </w:tabs>
      <w:spacing w:after="0" w:line="240" w:lineRule="auto"/>
    </w:pPr>
  </w:style>
  <w:style w:type="character" w:customStyle="1" w:styleId="FooterChar">
    <w:name w:val="Footer Char"/>
    <w:basedOn w:val="DefaultParagraphFont"/>
    <w:link w:val="Footer"/>
    <w:uiPriority w:val="99"/>
    <w:rsid w:val="00EC1657"/>
  </w:style>
  <w:style w:type="paragraph" w:customStyle="1" w:styleId="Default">
    <w:name w:val="Default"/>
    <w:rsid w:val="006E727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5062F"/>
    <w:pPr>
      <w:ind w:left="720"/>
      <w:contextualSpacing/>
    </w:pPr>
  </w:style>
  <w:style w:type="paragraph" w:styleId="BalloonText">
    <w:name w:val="Balloon Text"/>
    <w:basedOn w:val="Normal"/>
    <w:link w:val="BalloonTextChar"/>
    <w:uiPriority w:val="99"/>
    <w:semiHidden/>
    <w:unhideWhenUsed/>
    <w:rsid w:val="00262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5B0"/>
    <w:rPr>
      <w:rFonts w:ascii="Segoe UI" w:hAnsi="Segoe UI" w:cs="Segoe UI"/>
      <w:sz w:val="18"/>
      <w:szCs w:val="18"/>
    </w:rPr>
  </w:style>
  <w:style w:type="paragraph" w:styleId="Title">
    <w:name w:val="Title"/>
    <w:basedOn w:val="Normal"/>
    <w:next w:val="Normal"/>
    <w:link w:val="TitleChar"/>
    <w:uiPriority w:val="10"/>
    <w:qFormat/>
    <w:rsid w:val="009B2B18"/>
    <w:pPr>
      <w:spacing w:after="0" w:line="240" w:lineRule="auto"/>
      <w:contextualSpacing/>
    </w:pPr>
    <w:rPr>
      <w:rFonts w:eastAsiaTheme="majorEastAsia" w:cstheme="majorBidi"/>
      <w:b/>
      <w:color w:val="5A666D"/>
      <w:spacing w:val="-10"/>
      <w:kern w:val="28"/>
      <w:sz w:val="36"/>
      <w:szCs w:val="56"/>
    </w:rPr>
  </w:style>
  <w:style w:type="character" w:customStyle="1" w:styleId="TitleChar">
    <w:name w:val="Title Char"/>
    <w:basedOn w:val="DefaultParagraphFont"/>
    <w:link w:val="Title"/>
    <w:uiPriority w:val="10"/>
    <w:rsid w:val="009B2B18"/>
    <w:rPr>
      <w:rFonts w:eastAsiaTheme="majorEastAsia" w:cstheme="majorBidi"/>
      <w:b/>
      <w:color w:val="5A666D"/>
      <w:spacing w:val="-10"/>
      <w:kern w:val="28"/>
      <w:sz w:val="36"/>
      <w:szCs w:val="56"/>
    </w:rPr>
  </w:style>
  <w:style w:type="paragraph" w:styleId="Subtitle">
    <w:name w:val="Subtitle"/>
    <w:basedOn w:val="Normal"/>
    <w:next w:val="Normal"/>
    <w:link w:val="SubtitleChar"/>
    <w:uiPriority w:val="11"/>
    <w:qFormat/>
    <w:rsid w:val="009B2B18"/>
    <w:pPr>
      <w:numPr>
        <w:ilvl w:val="1"/>
      </w:numPr>
    </w:pPr>
    <w:rPr>
      <w:rFonts w:eastAsiaTheme="minorEastAsia"/>
      <w:b/>
      <w:color w:val="1B2A36"/>
      <w:spacing w:val="15"/>
      <w:sz w:val="24"/>
    </w:rPr>
  </w:style>
  <w:style w:type="character" w:customStyle="1" w:styleId="SubtitleChar">
    <w:name w:val="Subtitle Char"/>
    <w:basedOn w:val="DefaultParagraphFont"/>
    <w:link w:val="Subtitle"/>
    <w:uiPriority w:val="11"/>
    <w:rsid w:val="009B2B18"/>
    <w:rPr>
      <w:rFonts w:eastAsiaTheme="minorEastAsia"/>
      <w:b/>
      <w:color w:val="1B2A36"/>
      <w:spacing w:val="15"/>
      <w:sz w:val="24"/>
    </w:rPr>
  </w:style>
  <w:style w:type="paragraph" w:styleId="IntenseQuote">
    <w:name w:val="Intense Quote"/>
    <w:basedOn w:val="Normal"/>
    <w:next w:val="Normal"/>
    <w:link w:val="IntenseQuoteChar"/>
    <w:uiPriority w:val="30"/>
    <w:qFormat/>
    <w:rsid w:val="009B2B18"/>
    <w:pPr>
      <w:pBdr>
        <w:top w:val="single" w:sz="4" w:space="10" w:color="5B9BD5" w:themeColor="accent1"/>
        <w:bottom w:val="single" w:sz="4" w:space="10" w:color="5B9BD5" w:themeColor="accent1"/>
      </w:pBdr>
      <w:spacing w:before="360" w:after="360"/>
      <w:ind w:left="864" w:right="864"/>
      <w:jc w:val="center"/>
    </w:pPr>
    <w:rPr>
      <w:i/>
      <w:iCs/>
      <w:color w:val="5A666D"/>
    </w:rPr>
  </w:style>
  <w:style w:type="character" w:customStyle="1" w:styleId="IntenseQuoteChar">
    <w:name w:val="Intense Quote Char"/>
    <w:basedOn w:val="DefaultParagraphFont"/>
    <w:link w:val="IntenseQuote"/>
    <w:uiPriority w:val="30"/>
    <w:rsid w:val="009B2B18"/>
    <w:rPr>
      <w:i/>
      <w:iCs/>
      <w:color w:val="5A666D"/>
      <w:sz w:val="20"/>
    </w:rPr>
  </w:style>
  <w:style w:type="character" w:styleId="IntenseEmphasis">
    <w:name w:val="Intense Emphasis"/>
    <w:basedOn w:val="DefaultParagraphFont"/>
    <w:uiPriority w:val="21"/>
    <w:qFormat/>
    <w:rsid w:val="009B2B18"/>
    <w:rPr>
      <w:i/>
      <w:iCs/>
      <w:color w:val="5A666D"/>
    </w:rPr>
  </w:style>
  <w:style w:type="character" w:styleId="IntenseReference">
    <w:name w:val="Intense Reference"/>
    <w:basedOn w:val="DefaultParagraphFont"/>
    <w:uiPriority w:val="32"/>
    <w:qFormat/>
    <w:rsid w:val="009B2B18"/>
    <w:rPr>
      <w:b/>
      <w:bCs/>
      <w:smallCaps/>
      <w:color w:val="5A666D"/>
      <w:spacing w:val="5"/>
    </w:rPr>
  </w:style>
  <w:style w:type="paragraph" w:styleId="BodyText">
    <w:name w:val="Body Text"/>
    <w:basedOn w:val="Normal"/>
    <w:link w:val="BodyTextChar"/>
    <w:uiPriority w:val="1"/>
    <w:rsid w:val="00265995"/>
    <w:pPr>
      <w:widowControl w:val="0"/>
      <w:autoSpaceDE w:val="0"/>
      <w:autoSpaceDN w:val="0"/>
      <w:spacing w:after="0" w:line="240" w:lineRule="auto"/>
    </w:pPr>
    <w:rPr>
      <w:rFonts w:ascii="Arial" w:eastAsia="Arial" w:hAnsi="Arial" w:cs="Arial"/>
      <w:b/>
      <w:bCs/>
      <w:color w:val="auto"/>
      <w:sz w:val="22"/>
      <w:lang w:val="en-US"/>
    </w:rPr>
  </w:style>
  <w:style w:type="character" w:customStyle="1" w:styleId="BodyTextChar">
    <w:name w:val="Body Text Char"/>
    <w:basedOn w:val="DefaultParagraphFont"/>
    <w:link w:val="BodyText"/>
    <w:uiPriority w:val="1"/>
    <w:rsid w:val="00265995"/>
    <w:rPr>
      <w:rFonts w:ascii="Arial" w:eastAsia="Arial" w:hAnsi="Arial" w:cs="Arial"/>
      <w:b/>
      <w:bCs/>
      <w:lang w:val="en-US"/>
    </w:rPr>
  </w:style>
  <w:style w:type="character" w:styleId="Strong">
    <w:name w:val="Strong"/>
    <w:uiPriority w:val="22"/>
    <w:qFormat/>
    <w:rsid w:val="00265995"/>
    <w:rPr>
      <w:rFonts w:asciiTheme="minorHAnsi" w:hAnsiTheme="minorHAnsi"/>
      <w:b/>
      <w:bCs/>
      <w:color w:val="1B2A36"/>
      <w:sz w:val="24"/>
    </w:rPr>
  </w:style>
  <w:style w:type="paragraph" w:styleId="NoSpacing">
    <w:name w:val="No Spacing"/>
    <w:next w:val="Normal"/>
    <w:uiPriority w:val="1"/>
    <w:rsid w:val="00265995"/>
    <w:pPr>
      <w:spacing w:after="0" w:line="240" w:lineRule="auto"/>
    </w:pPr>
    <w:rPr>
      <w:color w:val="808080" w:themeColor="background1" w:themeShade="80"/>
      <w:sz w:val="20"/>
    </w:rPr>
  </w:style>
  <w:style w:type="paragraph" w:customStyle="1" w:styleId="TableParagraph">
    <w:name w:val="Table Paragraph"/>
    <w:basedOn w:val="Normal"/>
    <w:uiPriority w:val="1"/>
    <w:qFormat/>
    <w:rsid w:val="0016761B"/>
    <w:pPr>
      <w:widowControl w:val="0"/>
      <w:autoSpaceDE w:val="0"/>
      <w:autoSpaceDN w:val="0"/>
      <w:spacing w:before="134" w:after="0" w:line="240" w:lineRule="auto"/>
      <w:ind w:left="431"/>
    </w:pPr>
    <w:rPr>
      <w:rFonts w:ascii="Arial" w:eastAsia="Arial" w:hAnsi="Arial" w:cs="Arial"/>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2181">
      <w:bodyDiv w:val="1"/>
      <w:marLeft w:val="0"/>
      <w:marRight w:val="0"/>
      <w:marTop w:val="0"/>
      <w:marBottom w:val="0"/>
      <w:divBdr>
        <w:top w:val="none" w:sz="0" w:space="0" w:color="auto"/>
        <w:left w:val="none" w:sz="0" w:space="0" w:color="auto"/>
        <w:bottom w:val="none" w:sz="0" w:space="0" w:color="auto"/>
        <w:right w:val="none" w:sz="0" w:space="0" w:color="auto"/>
      </w:divBdr>
    </w:div>
    <w:div w:id="214127719">
      <w:bodyDiv w:val="1"/>
      <w:marLeft w:val="0"/>
      <w:marRight w:val="0"/>
      <w:marTop w:val="0"/>
      <w:marBottom w:val="0"/>
      <w:divBdr>
        <w:top w:val="none" w:sz="0" w:space="0" w:color="auto"/>
        <w:left w:val="none" w:sz="0" w:space="0" w:color="auto"/>
        <w:bottom w:val="none" w:sz="0" w:space="0" w:color="auto"/>
        <w:right w:val="none" w:sz="0" w:space="0" w:color="auto"/>
      </w:divBdr>
    </w:div>
    <w:div w:id="251016715">
      <w:bodyDiv w:val="1"/>
      <w:marLeft w:val="0"/>
      <w:marRight w:val="0"/>
      <w:marTop w:val="0"/>
      <w:marBottom w:val="0"/>
      <w:divBdr>
        <w:top w:val="none" w:sz="0" w:space="0" w:color="auto"/>
        <w:left w:val="none" w:sz="0" w:space="0" w:color="auto"/>
        <w:bottom w:val="none" w:sz="0" w:space="0" w:color="auto"/>
        <w:right w:val="none" w:sz="0" w:space="0" w:color="auto"/>
      </w:divBdr>
      <w:divsChild>
        <w:div w:id="2034066836">
          <w:marLeft w:val="0"/>
          <w:marRight w:val="0"/>
          <w:marTop w:val="0"/>
          <w:marBottom w:val="0"/>
          <w:divBdr>
            <w:top w:val="none" w:sz="0" w:space="0" w:color="auto"/>
            <w:left w:val="none" w:sz="0" w:space="0" w:color="auto"/>
            <w:bottom w:val="none" w:sz="0" w:space="0" w:color="auto"/>
            <w:right w:val="none" w:sz="0" w:space="0" w:color="auto"/>
          </w:divBdr>
          <w:divsChild>
            <w:div w:id="1090928164">
              <w:marLeft w:val="0"/>
              <w:marRight w:val="0"/>
              <w:marTop w:val="0"/>
              <w:marBottom w:val="0"/>
              <w:divBdr>
                <w:top w:val="none" w:sz="0" w:space="0" w:color="auto"/>
                <w:left w:val="none" w:sz="0" w:space="0" w:color="auto"/>
                <w:bottom w:val="none" w:sz="0" w:space="0" w:color="auto"/>
                <w:right w:val="none" w:sz="0" w:space="0" w:color="auto"/>
              </w:divBdr>
              <w:divsChild>
                <w:div w:id="15414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4060">
      <w:bodyDiv w:val="1"/>
      <w:marLeft w:val="0"/>
      <w:marRight w:val="0"/>
      <w:marTop w:val="0"/>
      <w:marBottom w:val="0"/>
      <w:divBdr>
        <w:top w:val="none" w:sz="0" w:space="0" w:color="auto"/>
        <w:left w:val="none" w:sz="0" w:space="0" w:color="auto"/>
        <w:bottom w:val="none" w:sz="0" w:space="0" w:color="auto"/>
        <w:right w:val="none" w:sz="0" w:space="0" w:color="auto"/>
      </w:divBdr>
      <w:divsChild>
        <w:div w:id="1024019248">
          <w:marLeft w:val="0"/>
          <w:marRight w:val="0"/>
          <w:marTop w:val="0"/>
          <w:marBottom w:val="0"/>
          <w:divBdr>
            <w:top w:val="none" w:sz="0" w:space="0" w:color="auto"/>
            <w:left w:val="none" w:sz="0" w:space="0" w:color="auto"/>
            <w:bottom w:val="none" w:sz="0" w:space="0" w:color="auto"/>
            <w:right w:val="none" w:sz="0" w:space="0" w:color="auto"/>
          </w:divBdr>
          <w:divsChild>
            <w:div w:id="781609196">
              <w:marLeft w:val="0"/>
              <w:marRight w:val="0"/>
              <w:marTop w:val="0"/>
              <w:marBottom w:val="0"/>
              <w:divBdr>
                <w:top w:val="none" w:sz="0" w:space="0" w:color="auto"/>
                <w:left w:val="none" w:sz="0" w:space="0" w:color="auto"/>
                <w:bottom w:val="none" w:sz="0" w:space="0" w:color="auto"/>
                <w:right w:val="none" w:sz="0" w:space="0" w:color="auto"/>
              </w:divBdr>
              <w:divsChild>
                <w:div w:id="15418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Fileserver\8.%20Direcao%20Comercial%20e%20Marketing\Marketing%20&amp;%20Comercial\4.%20COMUNICA&#199;&#195;O\14.%20Comunicacao%20Social\2021\www.imga.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mga_apoiocliente@imga.pt" TargetMode="External"/><Relationship Id="rId1" Type="http://schemas.openxmlformats.org/officeDocument/2006/relationships/hyperlink" Target="mailto:imga_apoiocliente@imga.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1182</Words>
  <Characters>6387</Characters>
  <Application>Microsoft Office Word</Application>
  <DocSecurity>0</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InterMoney Valores - Sucursal en Portugal</Company>
  <LinksUpToDate>false</LinksUpToDate>
  <CharactersWithSpaces>7554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creator>Alexandra Almeida Ferreira</dc:creator>
  <lastModifiedBy>Bianca Angelice</lastModifiedBy>
  <revision>2</revision>
  <lastPrinted>2026-02-03T14:40:00.0000000Z</lastPrinted>
  <dcterms:created xsi:type="dcterms:W3CDTF">2026-08-03T13:00:00.0000000Z</dcterms:created>
  <dcterms:modified xsi:type="dcterms:W3CDTF">2026-08-03T13:00:00.0000000Z</dcterms:modified>
  <keywords>, docId:480B4C731A8B85C7D130B262F4D77EBE</keywords>
</coreProperties>
</file>